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5893" w14:textId="44D1A09A" w:rsidR="00C363D2" w:rsidRDefault="00000000">
      <w:pPr>
        <w:spacing w:after="40"/>
        <w:jc w:val="center"/>
      </w:pPr>
      <w:r>
        <w:rPr>
          <w:noProof/>
        </w:rPr>
        <w:drawing>
          <wp:inline distT="0" distB="0" distL="0" distR="0" wp14:anchorId="4A1C59BC" wp14:editId="3CAB578A">
            <wp:extent cx="209550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0" cy="885825"/>
                    </a:xfrm>
                    <a:prstGeom prst="rect">
                      <a:avLst/>
                    </a:prstGeom>
                  </pic:spPr>
                </pic:pic>
              </a:graphicData>
            </a:graphic>
          </wp:inline>
        </w:drawing>
      </w:r>
      <w:r w:rsidR="00954A58">
        <w:t>s</w:t>
      </w:r>
    </w:p>
    <w:p w14:paraId="39E8DEC9" w14:textId="77777777" w:rsidR="00C363D2" w:rsidRDefault="00000000">
      <w:pPr>
        <w:spacing w:before="160"/>
        <w:jc w:val="center"/>
      </w:pPr>
      <w:r>
        <w:rPr>
          <w:b/>
          <w:bCs/>
          <w:color w:val="2A4F66"/>
          <w:sz w:val="44"/>
          <w:szCs w:val="44"/>
        </w:rPr>
        <w:t>WIL AFRICA CONFERENCE 2026</w:t>
      </w:r>
    </w:p>
    <w:p w14:paraId="35B7A7A0" w14:textId="77777777" w:rsidR="00C363D2" w:rsidRDefault="00000000">
      <w:pPr>
        <w:spacing w:before="60" w:after="200"/>
        <w:jc w:val="center"/>
      </w:pPr>
      <w:r>
        <w:rPr>
          <w:b/>
          <w:bCs/>
          <w:color w:val="9B649E"/>
          <w:spacing w:val="20"/>
          <w:sz w:val="26"/>
          <w:szCs w:val="26"/>
        </w:rPr>
        <w:t>CALL FOR CONFERENCE ABSTRACTS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476"/>
        <w:gridCol w:w="2476"/>
        <w:gridCol w:w="2477"/>
        <w:gridCol w:w="2477"/>
      </w:tblGrid>
      <w:tr w:rsidR="00C363D2" w14:paraId="5D482ABB" w14:textId="77777777">
        <w:tc>
          <w:tcPr>
            <w:tcW w:w="1250" w:type="pct"/>
            <w:shd w:val="clear" w:color="auto" w:fill="3B6C8D"/>
          </w:tcPr>
          <w:p w14:paraId="61A68076" w14:textId="77777777" w:rsidR="00C363D2" w:rsidRDefault="00C363D2"/>
        </w:tc>
        <w:tc>
          <w:tcPr>
            <w:tcW w:w="1250" w:type="pct"/>
            <w:shd w:val="clear" w:color="auto" w:fill="52B2AC"/>
          </w:tcPr>
          <w:p w14:paraId="4B9B18D1" w14:textId="77777777" w:rsidR="00C363D2" w:rsidRDefault="00C363D2"/>
        </w:tc>
        <w:tc>
          <w:tcPr>
            <w:tcW w:w="1250" w:type="pct"/>
            <w:shd w:val="clear" w:color="auto" w:fill="80B571"/>
          </w:tcPr>
          <w:p w14:paraId="1813DDA0" w14:textId="77777777" w:rsidR="00C363D2" w:rsidRDefault="00C363D2"/>
        </w:tc>
        <w:tc>
          <w:tcPr>
            <w:tcW w:w="1250" w:type="pct"/>
            <w:shd w:val="clear" w:color="auto" w:fill="9B649E"/>
          </w:tcPr>
          <w:p w14:paraId="4D29F27B" w14:textId="77777777" w:rsidR="00C363D2" w:rsidRDefault="00C363D2"/>
        </w:tc>
      </w:tr>
    </w:tbl>
    <w:p w14:paraId="349C1DCD" w14:textId="77777777" w:rsidR="00C363D2" w:rsidRDefault="00C363D2">
      <w:pPr>
        <w:spacing w:after="160"/>
      </w:pPr>
    </w:p>
    <w:tbl>
      <w:tblPr>
        <w:tblW w:w="5000" w:type="pct"/>
        <w:tblBorders>
          <w:top w:val="none" w:sz="0" w:space="0" w:color="FFFFFF"/>
          <w:left w:val="none" w:sz="0" w:space="0" w:color="FFFFFF"/>
          <w:bottom w:val="none" w:sz="0" w:space="0" w:color="FFFFFF"/>
          <w:right w:val="none" w:sz="0" w:space="0" w:color="FFFFFF"/>
          <w:insideH w:val="single" w:sz="2" w:space="0" w:color="DDE6EC"/>
          <w:insideV w:val="none" w:sz="0" w:space="0" w:color="FFFFFF"/>
        </w:tblBorders>
        <w:tblCellMar>
          <w:left w:w="10" w:type="dxa"/>
          <w:right w:w="10" w:type="dxa"/>
        </w:tblCellMar>
        <w:tblLook w:val="0000" w:firstRow="0" w:lastRow="0" w:firstColumn="0" w:lastColumn="0" w:noHBand="0" w:noVBand="0"/>
      </w:tblPr>
      <w:tblGrid>
        <w:gridCol w:w="1590"/>
        <w:gridCol w:w="8316"/>
      </w:tblGrid>
      <w:tr w:rsidR="00C363D2" w14:paraId="4701F9B8" w14:textId="77777777">
        <w:tc>
          <w:tcPr>
            <w:tcW w:w="1600" w:type="dxa"/>
            <w:shd w:val="clear" w:color="auto" w:fill="EAF0F4"/>
            <w:tcMar>
              <w:top w:w="120" w:type="dxa"/>
              <w:left w:w="160" w:type="dxa"/>
              <w:bottom w:w="120" w:type="dxa"/>
              <w:right w:w="100" w:type="dxa"/>
            </w:tcMar>
            <w:vAlign w:val="center"/>
          </w:tcPr>
          <w:p w14:paraId="64302174" w14:textId="77777777" w:rsidR="00C363D2" w:rsidRDefault="00000000">
            <w:r>
              <w:rPr>
                <w:b/>
                <w:bCs/>
                <w:color w:val="2A4F66"/>
                <w:sz w:val="19"/>
                <w:szCs w:val="19"/>
              </w:rPr>
              <w:t>DATE</w:t>
            </w:r>
          </w:p>
        </w:tc>
        <w:tc>
          <w:tcPr>
            <w:tcW w:w="8400" w:type="dxa"/>
            <w:shd w:val="clear" w:color="auto" w:fill="EAF0F4"/>
            <w:tcMar>
              <w:top w:w="120" w:type="dxa"/>
              <w:left w:w="160" w:type="dxa"/>
              <w:bottom w:w="120" w:type="dxa"/>
              <w:right w:w="160" w:type="dxa"/>
            </w:tcMar>
            <w:vAlign w:val="center"/>
          </w:tcPr>
          <w:p w14:paraId="25805322" w14:textId="77777777" w:rsidR="00C363D2" w:rsidRDefault="00000000">
            <w:r>
              <w:rPr>
                <w:color w:val="222222"/>
              </w:rPr>
              <w:t>29 September – 01 October 2026</w:t>
            </w:r>
          </w:p>
        </w:tc>
      </w:tr>
      <w:tr w:rsidR="00C363D2" w14:paraId="03156C66" w14:textId="77777777">
        <w:tc>
          <w:tcPr>
            <w:tcW w:w="1600" w:type="dxa"/>
            <w:shd w:val="clear" w:color="auto" w:fill="FFFFFF"/>
            <w:tcMar>
              <w:top w:w="120" w:type="dxa"/>
              <w:left w:w="160" w:type="dxa"/>
              <w:bottom w:w="120" w:type="dxa"/>
              <w:right w:w="100" w:type="dxa"/>
            </w:tcMar>
            <w:vAlign w:val="center"/>
          </w:tcPr>
          <w:p w14:paraId="31D5F4CA" w14:textId="77777777" w:rsidR="00C363D2" w:rsidRDefault="00000000">
            <w:r>
              <w:rPr>
                <w:b/>
                <w:bCs/>
                <w:color w:val="2A4F66"/>
                <w:sz w:val="19"/>
                <w:szCs w:val="19"/>
              </w:rPr>
              <w:t>VENUE</w:t>
            </w:r>
          </w:p>
        </w:tc>
        <w:tc>
          <w:tcPr>
            <w:tcW w:w="8400" w:type="dxa"/>
            <w:shd w:val="clear" w:color="auto" w:fill="FFFFFF"/>
            <w:tcMar>
              <w:top w:w="120" w:type="dxa"/>
              <w:left w:w="160" w:type="dxa"/>
              <w:bottom w:w="120" w:type="dxa"/>
              <w:right w:w="160" w:type="dxa"/>
            </w:tcMar>
            <w:vAlign w:val="center"/>
          </w:tcPr>
          <w:p w14:paraId="781CC744" w14:textId="77777777" w:rsidR="00C363D2" w:rsidRDefault="00000000">
            <w:r>
              <w:rPr>
                <w:color w:val="222222"/>
              </w:rPr>
              <w:t>Wits School of Education, University of the Witwatersrand, Johannesburg, South Africa</w:t>
            </w:r>
          </w:p>
        </w:tc>
      </w:tr>
    </w:tbl>
    <w:p w14:paraId="67EC3FB9" w14:textId="77777777" w:rsidR="00C363D2" w:rsidRDefault="00C363D2">
      <w:pPr>
        <w:spacing w:after="220"/>
      </w:pPr>
    </w:p>
    <w:tbl>
      <w:tblPr>
        <w:tblW w:w="5000" w:type="pct"/>
        <w:tblBorders>
          <w:top w:val="single" w:sz="4" w:space="0" w:color="9B649E"/>
          <w:left w:val="single" w:sz="24" w:space="0" w:color="9B649E"/>
          <w:bottom w:val="single" w:sz="4" w:space="0" w:color="9B649E"/>
          <w:right w:val="single" w:sz="4" w:space="0" w:color="9B649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1"/>
      </w:tblGrid>
      <w:tr w:rsidR="00C363D2" w14:paraId="221D2205" w14:textId="77777777">
        <w:tc>
          <w:tcPr>
            <w:tcW w:w="0" w:type="auto"/>
            <w:shd w:val="clear" w:color="auto" w:fill="F8F2F8"/>
            <w:tcMar>
              <w:top w:w="180" w:type="dxa"/>
              <w:left w:w="260" w:type="dxa"/>
              <w:bottom w:w="180" w:type="dxa"/>
              <w:right w:w="260" w:type="dxa"/>
            </w:tcMar>
          </w:tcPr>
          <w:p w14:paraId="6D557EAA" w14:textId="77777777" w:rsidR="00C363D2" w:rsidRDefault="00000000">
            <w:pPr>
              <w:spacing w:after="40"/>
            </w:pPr>
            <w:r>
              <w:rPr>
                <w:b/>
                <w:bCs/>
                <w:color w:val="9B649E"/>
                <w:spacing w:val="20"/>
                <w:sz w:val="18"/>
                <w:szCs w:val="18"/>
              </w:rPr>
              <w:t>CONFERENCE THEME</w:t>
            </w:r>
          </w:p>
          <w:p w14:paraId="03E9242A" w14:textId="77777777" w:rsidR="00C363D2" w:rsidRDefault="00000000">
            <w:r>
              <w:rPr>
                <w:b/>
                <w:bCs/>
                <w:i/>
                <w:iCs/>
                <w:color w:val="2A4F66"/>
                <w:sz w:val="23"/>
                <w:szCs w:val="23"/>
              </w:rPr>
              <w:t>“Transforming Education through Work-Integrated Learning and Occupational Skills for Africa's Development Agenda: Future-Ready Skills Ecosystems”.</w:t>
            </w:r>
          </w:p>
        </w:tc>
      </w:tr>
    </w:tbl>
    <w:p w14:paraId="52AEED96" w14:textId="77777777" w:rsidR="00C363D2" w:rsidRDefault="00C363D2">
      <w:pPr>
        <w:spacing w:after="2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C363D2" w14:paraId="192562A4" w14:textId="77777777">
        <w:tc>
          <w:tcPr>
            <w:tcW w:w="5000" w:type="pct"/>
            <w:shd w:val="clear" w:color="auto" w:fill="3B6C8D"/>
            <w:tcMar>
              <w:top w:w="120" w:type="dxa"/>
              <w:left w:w="200" w:type="dxa"/>
              <w:bottom w:w="120" w:type="dxa"/>
              <w:right w:w="200" w:type="dxa"/>
            </w:tcMar>
            <w:vAlign w:val="center"/>
          </w:tcPr>
          <w:p w14:paraId="1BDD702E" w14:textId="77777777" w:rsidR="00C363D2" w:rsidRDefault="00000000">
            <w:r>
              <w:rPr>
                <w:b/>
                <w:bCs/>
                <w:color w:val="FFFFFF"/>
                <w:sz w:val="24"/>
                <w:szCs w:val="24"/>
              </w:rPr>
              <w:t>INTRODUCTION</w:t>
            </w:r>
          </w:p>
        </w:tc>
      </w:tr>
    </w:tbl>
    <w:p w14:paraId="4A45DD75" w14:textId="77777777" w:rsidR="00C363D2" w:rsidRDefault="00C363D2">
      <w:pPr>
        <w:spacing w:after="140"/>
      </w:pPr>
    </w:p>
    <w:p w14:paraId="6D8B54F5" w14:textId="77777777" w:rsidR="007A1074" w:rsidRDefault="00000000">
      <w:pPr>
        <w:spacing w:after="200"/>
        <w:jc w:val="both"/>
      </w:pPr>
      <w:r>
        <w:rPr>
          <w:color w:val="222222"/>
        </w:rPr>
        <w:t>The WIL Africa Conference 2026 invites researchers, academics, industry leaders, policymakers, practitioners, employers, students, and community partners to engage in critical conversations on the future of Work-Integrated Learning (WIL), occupational skills development, and workforce readiness across Africa. As African economies navigate rapid technological disruption, changing labour market demands, the Fourth Industrial Revolution, green transitions, and evolving workplace practices, there is an urgent need to strengthen the relationship between education, skills development, and productive employment. WIL has emerged as a crucial pedagogical and workforce development strategy that bridges learning and work, enhances employability, supports innovation, and contributes to sustainable socio-economic development.</w:t>
      </w:r>
    </w:p>
    <w:p w14:paraId="4017BC1D" w14:textId="695A3BF0" w:rsidR="00C363D2" w:rsidRDefault="007A1074">
      <w:pPr>
        <w:spacing w:after="200"/>
        <w:jc w:val="both"/>
      </w:pPr>
      <w:r>
        <w:t>This conference, co-</w:t>
      </w:r>
      <w:r>
        <w:rPr>
          <w:color w:val="222222"/>
        </w:rPr>
        <w:t xml:space="preserve">hosted by the Wits School of Education, seeks to explore how higher education institutions, TVET, private colleges, industry partners, professional bodies, </w:t>
      </w:r>
      <w:proofErr w:type="gramStart"/>
      <w:r>
        <w:rPr>
          <w:color w:val="222222"/>
        </w:rPr>
        <w:t>governments  and</w:t>
      </w:r>
      <w:proofErr w:type="gramEnd"/>
      <w:r>
        <w:rPr>
          <w:color w:val="222222"/>
        </w:rPr>
        <w:t xml:space="preserve"> communities can collaboratively build future-ready skills ecosystems that prepare graduates and workers to thrive in dynamic and inclusive economies. The conference aims to showcase innovative practices, implementation in</w:t>
      </w:r>
      <w:r w:rsidR="00E15A9D">
        <w:rPr>
          <w:color w:val="222222"/>
        </w:rPr>
        <w:t>sights,</w:t>
      </w:r>
      <w:r>
        <w:rPr>
          <w:color w:val="222222"/>
        </w:rPr>
        <w:t xml:space="preserve"> research findings, policies, partnerships, and technologies that advance WIL and occupational skills development throughout Africa. Researchers and practitioners are invited to submit abstracts that address the conference theme and related sub-themes.</w:t>
      </w:r>
    </w:p>
    <w:p w14:paraId="69988737" w14:textId="77777777" w:rsidR="00C363D2" w:rsidRDefault="00000000">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C363D2" w14:paraId="51F17559" w14:textId="77777777">
        <w:tc>
          <w:tcPr>
            <w:tcW w:w="5000" w:type="pct"/>
            <w:shd w:val="clear" w:color="auto" w:fill="2A4F66"/>
            <w:tcMar>
              <w:top w:w="120" w:type="dxa"/>
              <w:left w:w="200" w:type="dxa"/>
              <w:bottom w:w="120" w:type="dxa"/>
              <w:right w:w="200" w:type="dxa"/>
            </w:tcMar>
            <w:vAlign w:val="center"/>
          </w:tcPr>
          <w:p w14:paraId="1B882B4A" w14:textId="77777777" w:rsidR="00C363D2" w:rsidRDefault="00000000">
            <w:r>
              <w:rPr>
                <w:b/>
                <w:bCs/>
                <w:color w:val="FFFFFF"/>
                <w:sz w:val="24"/>
                <w:szCs w:val="24"/>
              </w:rPr>
              <w:lastRenderedPageBreak/>
              <w:t>CONFERENCE SUB-THEMES</w:t>
            </w:r>
          </w:p>
        </w:tc>
      </w:tr>
    </w:tbl>
    <w:p w14:paraId="372FAB67" w14:textId="77777777" w:rsidR="00C363D2" w:rsidRDefault="00C363D2">
      <w:pPr>
        <w:spacing w:after="180"/>
      </w:pPr>
    </w:p>
    <w:tbl>
      <w:tblPr>
        <w:tblW w:w="5000" w:type="pct"/>
        <w:tblBorders>
          <w:top w:val="none" w:sz="0" w:space="0" w:color="FFFFFF"/>
          <w:left w:val="none" w:sz="0" w:space="0" w:color="FFFFFF"/>
          <w:bottom w:val="single" w:sz="6" w:space="0" w:color="3B6C8D"/>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189"/>
        <w:gridCol w:w="8717"/>
      </w:tblGrid>
      <w:tr w:rsidR="00C363D2" w14:paraId="45D5F1D9" w14:textId="77777777">
        <w:tc>
          <w:tcPr>
            <w:tcW w:w="600" w:type="pct"/>
            <w:shd w:val="clear" w:color="auto" w:fill="3B6C8D"/>
            <w:tcMar>
              <w:top w:w="100" w:type="dxa"/>
              <w:left w:w="100" w:type="dxa"/>
              <w:bottom w:w="100" w:type="dxa"/>
              <w:right w:w="100" w:type="dxa"/>
            </w:tcMar>
            <w:vAlign w:val="center"/>
          </w:tcPr>
          <w:p w14:paraId="3ACF609D" w14:textId="77777777" w:rsidR="00C363D2" w:rsidRDefault="00000000">
            <w:pPr>
              <w:jc w:val="center"/>
            </w:pPr>
            <w:r>
              <w:rPr>
                <w:b/>
                <w:bCs/>
                <w:color w:val="FFFFFF"/>
                <w:sz w:val="26"/>
                <w:szCs w:val="26"/>
              </w:rPr>
              <w:t>1</w:t>
            </w:r>
          </w:p>
        </w:tc>
        <w:tc>
          <w:tcPr>
            <w:tcW w:w="4400" w:type="pct"/>
            <w:shd w:val="clear" w:color="auto" w:fill="F4F6F7"/>
            <w:tcMar>
              <w:top w:w="100" w:type="dxa"/>
              <w:left w:w="200" w:type="dxa"/>
              <w:bottom w:w="100" w:type="dxa"/>
              <w:right w:w="200" w:type="dxa"/>
            </w:tcMar>
            <w:vAlign w:val="center"/>
          </w:tcPr>
          <w:p w14:paraId="40BA4AD7" w14:textId="77777777" w:rsidR="00C363D2" w:rsidRDefault="00000000">
            <w:r>
              <w:rPr>
                <w:b/>
                <w:bCs/>
                <w:color w:val="2A4F66"/>
                <w:sz w:val="24"/>
                <w:szCs w:val="24"/>
              </w:rPr>
              <w:t>Reimagining Work-Integrated Learning for Emerging Industries and Future Work</w:t>
            </w:r>
          </w:p>
        </w:tc>
      </w:tr>
    </w:tbl>
    <w:p w14:paraId="3BABE035" w14:textId="77777777" w:rsidR="00C363D2" w:rsidRDefault="00C363D2">
      <w:pPr>
        <w:spacing w:after="100"/>
      </w:pPr>
    </w:p>
    <w:p w14:paraId="50303F19" w14:textId="20CA5571" w:rsidR="00657909" w:rsidRPr="00657909" w:rsidRDefault="00000000" w:rsidP="00657909">
      <w:pPr>
        <w:spacing w:after="60"/>
        <w:ind w:left="260"/>
        <w:rPr>
          <w:color w:val="222222"/>
        </w:rPr>
      </w:pPr>
      <w:proofErr w:type="gramStart"/>
      <w:r>
        <w:rPr>
          <w:b/>
          <w:bCs/>
          <w:color w:val="3B6C8D"/>
        </w:rPr>
        <w:t xml:space="preserve">▪  </w:t>
      </w:r>
      <w:r>
        <w:rPr>
          <w:color w:val="222222"/>
        </w:rPr>
        <w:t>Innovative</w:t>
      </w:r>
      <w:proofErr w:type="gramEnd"/>
      <w:r>
        <w:rPr>
          <w:color w:val="222222"/>
        </w:rPr>
        <w:t xml:space="preserve"> WIL models </w:t>
      </w:r>
      <w:r w:rsidR="006360AB">
        <w:rPr>
          <w:color w:val="222222"/>
        </w:rPr>
        <w:t>post COVID</w:t>
      </w:r>
    </w:p>
    <w:p w14:paraId="660D49A6" w14:textId="7CB356BE" w:rsidR="00C363D2" w:rsidRPr="00657909" w:rsidRDefault="00000000" w:rsidP="00657909">
      <w:pPr>
        <w:spacing w:after="60"/>
        <w:ind w:left="260"/>
        <w:rPr>
          <w:color w:val="222222"/>
        </w:rPr>
      </w:pPr>
      <w:proofErr w:type="gramStart"/>
      <w:r>
        <w:rPr>
          <w:b/>
          <w:bCs/>
          <w:color w:val="3B6C8D"/>
        </w:rPr>
        <w:t xml:space="preserve">▪  </w:t>
      </w:r>
      <w:r w:rsidR="00657909">
        <w:rPr>
          <w:color w:val="222222"/>
        </w:rPr>
        <w:t>Preparing</w:t>
      </w:r>
      <w:proofErr w:type="gramEnd"/>
      <w:r w:rsidR="00657909">
        <w:rPr>
          <w:color w:val="222222"/>
        </w:rPr>
        <w:t xml:space="preserve"> graduates for Industry 4.0 and Industry 5.0 workplaces</w:t>
      </w:r>
    </w:p>
    <w:p w14:paraId="26CF46F0" w14:textId="1C8657CE" w:rsidR="00C363D2" w:rsidRPr="00657909" w:rsidRDefault="00000000" w:rsidP="00657909">
      <w:pPr>
        <w:spacing w:after="60"/>
        <w:ind w:left="260"/>
        <w:rPr>
          <w:color w:val="222222"/>
        </w:rPr>
      </w:pPr>
      <w:proofErr w:type="gramStart"/>
      <w:r>
        <w:rPr>
          <w:b/>
          <w:bCs/>
          <w:color w:val="3B6C8D"/>
        </w:rPr>
        <w:t xml:space="preserve">▪  </w:t>
      </w:r>
      <w:r w:rsidR="00657909">
        <w:rPr>
          <w:color w:val="222222"/>
        </w:rPr>
        <w:t>Artificial</w:t>
      </w:r>
      <w:proofErr w:type="gramEnd"/>
      <w:r w:rsidR="00657909">
        <w:rPr>
          <w:color w:val="222222"/>
        </w:rPr>
        <w:t xml:space="preserve"> intelligence and technology-enabled learning</w:t>
      </w:r>
    </w:p>
    <w:p w14:paraId="78E132A9" w14:textId="22503BB4" w:rsidR="00C363D2" w:rsidRPr="00657909" w:rsidRDefault="00000000" w:rsidP="00657909">
      <w:pPr>
        <w:spacing w:after="60"/>
        <w:ind w:left="260"/>
        <w:rPr>
          <w:color w:val="222222"/>
        </w:rPr>
      </w:pPr>
      <w:proofErr w:type="gramStart"/>
      <w:r>
        <w:rPr>
          <w:b/>
          <w:bCs/>
          <w:color w:val="3B6C8D"/>
        </w:rPr>
        <w:t xml:space="preserve">▪  </w:t>
      </w:r>
      <w:r w:rsidR="00657909">
        <w:rPr>
          <w:color w:val="222222"/>
        </w:rPr>
        <w:t>Digital</w:t>
      </w:r>
      <w:proofErr w:type="gramEnd"/>
      <w:r w:rsidR="00657909">
        <w:rPr>
          <w:color w:val="222222"/>
        </w:rPr>
        <w:t>, hybrid, and virtual workplace learning</w:t>
      </w:r>
    </w:p>
    <w:p w14:paraId="7261768D" w14:textId="581A94A0" w:rsidR="00C363D2" w:rsidRPr="00657909" w:rsidRDefault="00000000" w:rsidP="00657909">
      <w:pPr>
        <w:spacing w:after="60"/>
        <w:ind w:left="260"/>
        <w:rPr>
          <w:color w:val="222222"/>
        </w:rPr>
      </w:pPr>
      <w:proofErr w:type="gramStart"/>
      <w:r>
        <w:rPr>
          <w:b/>
          <w:bCs/>
          <w:color w:val="3B6C8D"/>
        </w:rPr>
        <w:t xml:space="preserve">▪ </w:t>
      </w:r>
      <w:r w:rsidR="00657909">
        <w:rPr>
          <w:b/>
          <w:bCs/>
          <w:color w:val="3B6C8D"/>
        </w:rPr>
        <w:t xml:space="preserve"> </w:t>
      </w:r>
      <w:r w:rsidR="00657909">
        <w:rPr>
          <w:color w:val="222222"/>
        </w:rPr>
        <w:t>WIL</w:t>
      </w:r>
      <w:proofErr w:type="gramEnd"/>
      <w:r w:rsidR="00657909">
        <w:rPr>
          <w:color w:val="222222"/>
        </w:rPr>
        <w:t xml:space="preserve"> for social inclusion and equity</w:t>
      </w:r>
    </w:p>
    <w:p w14:paraId="200DF47D" w14:textId="77777777" w:rsidR="00C363D2" w:rsidRDefault="00000000">
      <w:pPr>
        <w:spacing w:after="60"/>
        <w:ind w:left="260"/>
      </w:pPr>
      <w:proofErr w:type="gramStart"/>
      <w:r>
        <w:rPr>
          <w:b/>
          <w:bCs/>
          <w:color w:val="3B6C8D"/>
        </w:rPr>
        <w:t xml:space="preserve">▪  </w:t>
      </w:r>
      <w:r>
        <w:rPr>
          <w:color w:val="222222"/>
        </w:rPr>
        <w:t>Entrepreneurship</w:t>
      </w:r>
      <w:proofErr w:type="gramEnd"/>
      <w:r>
        <w:rPr>
          <w:color w:val="222222"/>
        </w:rPr>
        <w:t xml:space="preserve"> and self-employment pathways through WIL</w:t>
      </w:r>
    </w:p>
    <w:p w14:paraId="52691D3A" w14:textId="77777777" w:rsidR="00C363D2" w:rsidRDefault="00000000">
      <w:pPr>
        <w:spacing w:after="60"/>
        <w:ind w:left="260"/>
      </w:pPr>
      <w:proofErr w:type="gramStart"/>
      <w:r>
        <w:rPr>
          <w:b/>
          <w:bCs/>
          <w:color w:val="3B6C8D"/>
        </w:rPr>
        <w:t xml:space="preserve">▪  </w:t>
      </w:r>
      <w:r>
        <w:rPr>
          <w:color w:val="222222"/>
        </w:rPr>
        <w:t>Youth</w:t>
      </w:r>
      <w:proofErr w:type="gramEnd"/>
      <w:r>
        <w:rPr>
          <w:color w:val="222222"/>
        </w:rPr>
        <w:t xml:space="preserve"> employability and graduate transitions</w:t>
      </w:r>
    </w:p>
    <w:p w14:paraId="25930E4B" w14:textId="77777777" w:rsidR="00C363D2" w:rsidRDefault="00C363D2">
      <w:pPr>
        <w:spacing w:after="220"/>
      </w:pPr>
    </w:p>
    <w:tbl>
      <w:tblPr>
        <w:tblW w:w="5000" w:type="pct"/>
        <w:tblBorders>
          <w:top w:val="none" w:sz="0" w:space="0" w:color="FFFFFF"/>
          <w:left w:val="none" w:sz="0" w:space="0" w:color="FFFFFF"/>
          <w:bottom w:val="single" w:sz="6" w:space="0" w:color="9B649E"/>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189"/>
        <w:gridCol w:w="8717"/>
      </w:tblGrid>
      <w:tr w:rsidR="00C363D2" w14:paraId="574A27F1" w14:textId="77777777">
        <w:tc>
          <w:tcPr>
            <w:tcW w:w="600" w:type="pct"/>
            <w:shd w:val="clear" w:color="auto" w:fill="9B649E"/>
            <w:tcMar>
              <w:top w:w="100" w:type="dxa"/>
              <w:left w:w="100" w:type="dxa"/>
              <w:bottom w:w="100" w:type="dxa"/>
              <w:right w:w="100" w:type="dxa"/>
            </w:tcMar>
            <w:vAlign w:val="center"/>
          </w:tcPr>
          <w:p w14:paraId="15980D05" w14:textId="77777777" w:rsidR="00C363D2" w:rsidRDefault="00000000">
            <w:pPr>
              <w:jc w:val="center"/>
            </w:pPr>
            <w:r>
              <w:rPr>
                <w:b/>
                <w:bCs/>
                <w:color w:val="FFFFFF"/>
                <w:sz w:val="26"/>
                <w:szCs w:val="26"/>
              </w:rPr>
              <w:t>2</w:t>
            </w:r>
          </w:p>
        </w:tc>
        <w:tc>
          <w:tcPr>
            <w:tcW w:w="4400" w:type="pct"/>
            <w:shd w:val="clear" w:color="auto" w:fill="F4F6F7"/>
            <w:tcMar>
              <w:top w:w="100" w:type="dxa"/>
              <w:left w:w="200" w:type="dxa"/>
              <w:bottom w:w="100" w:type="dxa"/>
              <w:right w:w="200" w:type="dxa"/>
            </w:tcMar>
            <w:vAlign w:val="center"/>
          </w:tcPr>
          <w:p w14:paraId="05382E05" w14:textId="77777777" w:rsidR="00C363D2" w:rsidRDefault="00000000">
            <w:r>
              <w:rPr>
                <w:b/>
                <w:bCs/>
                <w:color w:val="2A4F66"/>
                <w:sz w:val="24"/>
                <w:szCs w:val="24"/>
              </w:rPr>
              <w:t>Strengthening Industry-Education Partnerships for Skills Development</w:t>
            </w:r>
          </w:p>
        </w:tc>
      </w:tr>
    </w:tbl>
    <w:p w14:paraId="52EB363F" w14:textId="77777777" w:rsidR="00C363D2" w:rsidRDefault="00C363D2">
      <w:pPr>
        <w:spacing w:after="100"/>
      </w:pPr>
    </w:p>
    <w:p w14:paraId="248CE5BB" w14:textId="7DCD39F0" w:rsidR="00C363D2" w:rsidRPr="0094798A" w:rsidRDefault="00000000" w:rsidP="0094798A">
      <w:pPr>
        <w:spacing w:after="60"/>
        <w:ind w:left="260"/>
        <w:rPr>
          <w:color w:val="222222"/>
        </w:rPr>
      </w:pPr>
      <w:proofErr w:type="gramStart"/>
      <w:r>
        <w:rPr>
          <w:b/>
          <w:bCs/>
          <w:color w:val="9B649E"/>
        </w:rPr>
        <w:t xml:space="preserve">▪  </w:t>
      </w:r>
      <w:r w:rsidR="0094798A">
        <w:rPr>
          <w:color w:val="222222"/>
        </w:rPr>
        <w:t>Public</w:t>
      </w:r>
      <w:proofErr w:type="gramEnd"/>
      <w:r w:rsidR="0094798A">
        <w:rPr>
          <w:color w:val="222222"/>
        </w:rPr>
        <w:t xml:space="preserve">-private partnerships in education and skills development </w:t>
      </w:r>
    </w:p>
    <w:p w14:paraId="4C55FE6A" w14:textId="406389C2" w:rsidR="00C363D2" w:rsidRDefault="00000000" w:rsidP="0094798A">
      <w:pPr>
        <w:spacing w:after="60"/>
        <w:ind w:left="260"/>
      </w:pPr>
      <w:proofErr w:type="gramStart"/>
      <w:r>
        <w:rPr>
          <w:b/>
          <w:bCs/>
          <w:color w:val="9B649E"/>
        </w:rPr>
        <w:t xml:space="preserve">▪  </w:t>
      </w:r>
      <w:r w:rsidR="0094798A">
        <w:rPr>
          <w:color w:val="222222"/>
        </w:rPr>
        <w:t>Collaborative</w:t>
      </w:r>
      <w:proofErr w:type="gramEnd"/>
      <w:r w:rsidR="0094798A">
        <w:rPr>
          <w:color w:val="222222"/>
        </w:rPr>
        <w:t xml:space="preserve"> curriculum design and assessment practices</w:t>
      </w:r>
    </w:p>
    <w:p w14:paraId="1A0E0D4A" w14:textId="618380A8" w:rsidR="00C363D2" w:rsidRDefault="00000000" w:rsidP="0094798A">
      <w:pPr>
        <w:spacing w:after="60"/>
        <w:ind w:left="260"/>
      </w:pPr>
      <w:proofErr w:type="gramStart"/>
      <w:r>
        <w:rPr>
          <w:b/>
          <w:bCs/>
          <w:color w:val="9B649E"/>
        </w:rPr>
        <w:t xml:space="preserve">▪  </w:t>
      </w:r>
      <w:r w:rsidR="0094798A">
        <w:rPr>
          <w:color w:val="222222"/>
        </w:rPr>
        <w:t>Employer</w:t>
      </w:r>
      <w:proofErr w:type="gramEnd"/>
      <w:r w:rsidR="0094798A">
        <w:rPr>
          <w:color w:val="222222"/>
        </w:rPr>
        <w:t xml:space="preserve"> engagement and workplace readiness</w:t>
      </w:r>
    </w:p>
    <w:p w14:paraId="041F7DCB" w14:textId="4FD7A9CB" w:rsidR="00C363D2" w:rsidRDefault="00000000" w:rsidP="00371AD3">
      <w:pPr>
        <w:spacing w:after="60"/>
        <w:ind w:left="260"/>
      </w:pPr>
      <w:proofErr w:type="gramStart"/>
      <w:r>
        <w:rPr>
          <w:b/>
          <w:bCs/>
          <w:color w:val="9B649E"/>
        </w:rPr>
        <w:t xml:space="preserve">▪  </w:t>
      </w:r>
      <w:r>
        <w:rPr>
          <w:color w:val="222222"/>
        </w:rPr>
        <w:t>Sector</w:t>
      </w:r>
      <w:proofErr w:type="gramEnd"/>
      <w:r>
        <w:rPr>
          <w:color w:val="222222"/>
        </w:rPr>
        <w:t xml:space="preserve"> education </w:t>
      </w:r>
      <w:r w:rsidR="00382C00">
        <w:rPr>
          <w:color w:val="222222"/>
        </w:rPr>
        <w:t>&amp;</w:t>
      </w:r>
      <w:r>
        <w:rPr>
          <w:color w:val="222222"/>
        </w:rPr>
        <w:t xml:space="preserve"> training initiatives</w:t>
      </w:r>
      <w:r w:rsidR="00382C00">
        <w:rPr>
          <w:color w:val="222222"/>
        </w:rPr>
        <w:t xml:space="preserve"> and impact evaluation</w:t>
      </w:r>
    </w:p>
    <w:p w14:paraId="47298CF1" w14:textId="77777777" w:rsidR="00C363D2" w:rsidRDefault="00000000">
      <w:pPr>
        <w:spacing w:after="60"/>
        <w:ind w:left="260"/>
      </w:pPr>
      <w:proofErr w:type="gramStart"/>
      <w:r>
        <w:rPr>
          <w:b/>
          <w:bCs/>
          <w:color w:val="9B649E"/>
        </w:rPr>
        <w:t xml:space="preserve">▪  </w:t>
      </w:r>
      <w:r>
        <w:rPr>
          <w:color w:val="222222"/>
        </w:rPr>
        <w:t>Rural</w:t>
      </w:r>
      <w:proofErr w:type="gramEnd"/>
      <w:r>
        <w:rPr>
          <w:color w:val="222222"/>
        </w:rPr>
        <w:t xml:space="preserve"> and community-based WIL initiatives</w:t>
      </w:r>
    </w:p>
    <w:p w14:paraId="2010DC3C" w14:textId="77777777" w:rsidR="00C363D2" w:rsidRDefault="00000000">
      <w:pPr>
        <w:spacing w:after="60"/>
        <w:ind w:left="260"/>
      </w:pPr>
      <w:proofErr w:type="gramStart"/>
      <w:r>
        <w:rPr>
          <w:b/>
          <w:bCs/>
          <w:color w:val="9B649E"/>
        </w:rPr>
        <w:t xml:space="preserve">▪  </w:t>
      </w:r>
      <w:r>
        <w:rPr>
          <w:color w:val="222222"/>
        </w:rPr>
        <w:t>Skills</w:t>
      </w:r>
      <w:proofErr w:type="gramEnd"/>
      <w:r>
        <w:rPr>
          <w:color w:val="222222"/>
        </w:rPr>
        <w:t xml:space="preserve"> development for green economies and sustainable futures</w:t>
      </w:r>
    </w:p>
    <w:p w14:paraId="41DDA5BD" w14:textId="77777777" w:rsidR="00C363D2" w:rsidRDefault="00C363D2">
      <w:pPr>
        <w:spacing w:after="220"/>
      </w:pPr>
    </w:p>
    <w:tbl>
      <w:tblPr>
        <w:tblW w:w="5000" w:type="pct"/>
        <w:tblBorders>
          <w:top w:val="none" w:sz="0" w:space="0" w:color="FFFFFF"/>
          <w:left w:val="none" w:sz="0" w:space="0" w:color="FFFFFF"/>
          <w:bottom w:val="single" w:sz="6" w:space="0" w:color="52B2AC"/>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189"/>
        <w:gridCol w:w="8717"/>
      </w:tblGrid>
      <w:tr w:rsidR="00C363D2" w14:paraId="1FC16508" w14:textId="77777777">
        <w:tc>
          <w:tcPr>
            <w:tcW w:w="600" w:type="pct"/>
            <w:shd w:val="clear" w:color="auto" w:fill="52B2AC"/>
            <w:tcMar>
              <w:top w:w="100" w:type="dxa"/>
              <w:left w:w="100" w:type="dxa"/>
              <w:bottom w:w="100" w:type="dxa"/>
              <w:right w:w="100" w:type="dxa"/>
            </w:tcMar>
            <w:vAlign w:val="center"/>
          </w:tcPr>
          <w:p w14:paraId="6F2C297C" w14:textId="77777777" w:rsidR="00C363D2" w:rsidRDefault="00000000">
            <w:pPr>
              <w:jc w:val="center"/>
            </w:pPr>
            <w:r>
              <w:rPr>
                <w:b/>
                <w:bCs/>
                <w:color w:val="FFFFFF"/>
                <w:sz w:val="26"/>
                <w:szCs w:val="26"/>
              </w:rPr>
              <w:t>3</w:t>
            </w:r>
          </w:p>
        </w:tc>
        <w:tc>
          <w:tcPr>
            <w:tcW w:w="4400" w:type="pct"/>
            <w:shd w:val="clear" w:color="auto" w:fill="F4F6F7"/>
            <w:tcMar>
              <w:top w:w="100" w:type="dxa"/>
              <w:left w:w="200" w:type="dxa"/>
              <w:bottom w:w="100" w:type="dxa"/>
              <w:right w:w="200" w:type="dxa"/>
            </w:tcMar>
            <w:vAlign w:val="center"/>
          </w:tcPr>
          <w:p w14:paraId="0C40747C" w14:textId="3D15D6BD" w:rsidR="00C363D2" w:rsidRDefault="00000000">
            <w:r>
              <w:rPr>
                <w:b/>
                <w:bCs/>
                <w:color w:val="2A4F66"/>
                <w:sz w:val="24"/>
                <w:szCs w:val="24"/>
              </w:rPr>
              <w:t xml:space="preserve">Policy, Leadership and Quality Assurance in WIL and Occupational Skills </w:t>
            </w:r>
            <w:proofErr w:type="gramStart"/>
            <w:r>
              <w:rPr>
                <w:b/>
                <w:bCs/>
                <w:color w:val="2A4F66"/>
                <w:sz w:val="24"/>
                <w:szCs w:val="24"/>
              </w:rPr>
              <w:t>Development</w:t>
            </w:r>
            <w:r w:rsidR="00C5186C">
              <w:rPr>
                <w:b/>
                <w:bCs/>
                <w:color w:val="2A4F66"/>
                <w:sz w:val="24"/>
                <w:szCs w:val="24"/>
              </w:rPr>
              <w:t>(</w:t>
            </w:r>
            <w:proofErr w:type="gramEnd"/>
            <w:r w:rsidR="00C5186C">
              <w:rPr>
                <w:b/>
                <w:bCs/>
                <w:color w:val="2A4F66"/>
                <w:sz w:val="24"/>
                <w:szCs w:val="24"/>
              </w:rPr>
              <w:t>Plenary Theme)</w:t>
            </w:r>
          </w:p>
        </w:tc>
      </w:tr>
    </w:tbl>
    <w:p w14:paraId="594DAF48" w14:textId="77777777" w:rsidR="00C363D2" w:rsidRDefault="00C363D2">
      <w:pPr>
        <w:spacing w:after="100"/>
      </w:pPr>
    </w:p>
    <w:p w14:paraId="144A5305" w14:textId="45968362" w:rsidR="00C363D2" w:rsidRDefault="00000000">
      <w:pPr>
        <w:spacing w:after="60"/>
        <w:ind w:left="260"/>
      </w:pPr>
      <w:proofErr w:type="gramStart"/>
      <w:r>
        <w:rPr>
          <w:b/>
          <w:bCs/>
          <w:color w:val="52B2AC"/>
        </w:rPr>
        <w:t xml:space="preserve">▪  </w:t>
      </w:r>
      <w:r>
        <w:rPr>
          <w:color w:val="222222"/>
        </w:rPr>
        <w:t>WIL</w:t>
      </w:r>
      <w:proofErr w:type="gramEnd"/>
      <w:r>
        <w:rPr>
          <w:color w:val="222222"/>
        </w:rPr>
        <w:t xml:space="preserve"> frameworks, policies, and governance</w:t>
      </w:r>
      <w:r w:rsidR="00C5186C">
        <w:rPr>
          <w:color w:val="222222"/>
        </w:rPr>
        <w:t xml:space="preserve"> (DHET)</w:t>
      </w:r>
    </w:p>
    <w:p w14:paraId="025FB5F2" w14:textId="77777777" w:rsidR="00C363D2" w:rsidRDefault="00000000">
      <w:pPr>
        <w:spacing w:after="60"/>
        <w:ind w:left="260"/>
      </w:pPr>
      <w:proofErr w:type="gramStart"/>
      <w:r>
        <w:rPr>
          <w:b/>
          <w:bCs/>
          <w:color w:val="52B2AC"/>
        </w:rPr>
        <w:t xml:space="preserve">▪  </w:t>
      </w:r>
      <w:r>
        <w:rPr>
          <w:color w:val="222222"/>
        </w:rPr>
        <w:t>Monitoring</w:t>
      </w:r>
      <w:proofErr w:type="gramEnd"/>
      <w:r>
        <w:rPr>
          <w:color w:val="222222"/>
        </w:rPr>
        <w:t xml:space="preserve"> and evaluation of WIL programmes</w:t>
      </w:r>
    </w:p>
    <w:p w14:paraId="2CD3B133" w14:textId="1414C5E3" w:rsidR="00C363D2" w:rsidRDefault="00000000">
      <w:pPr>
        <w:spacing w:after="60"/>
        <w:ind w:left="260"/>
      </w:pPr>
      <w:proofErr w:type="gramStart"/>
      <w:r>
        <w:rPr>
          <w:b/>
          <w:bCs/>
          <w:color w:val="52B2AC"/>
        </w:rPr>
        <w:t xml:space="preserve">▪  </w:t>
      </w:r>
      <w:r>
        <w:rPr>
          <w:color w:val="222222"/>
        </w:rPr>
        <w:t>Quality</w:t>
      </w:r>
      <w:proofErr w:type="gramEnd"/>
      <w:r>
        <w:rPr>
          <w:color w:val="222222"/>
        </w:rPr>
        <w:t xml:space="preserve"> assurance and accreditation</w:t>
      </w:r>
      <w:r w:rsidR="00C5186C">
        <w:rPr>
          <w:color w:val="222222"/>
        </w:rPr>
        <w:t xml:space="preserve"> (QA Bodies)</w:t>
      </w:r>
    </w:p>
    <w:p w14:paraId="5041B26B" w14:textId="77777777" w:rsidR="00C363D2" w:rsidRDefault="00000000">
      <w:pPr>
        <w:spacing w:after="60"/>
        <w:ind w:left="260"/>
      </w:pPr>
      <w:proofErr w:type="gramStart"/>
      <w:r>
        <w:rPr>
          <w:b/>
          <w:bCs/>
          <w:color w:val="52B2AC"/>
        </w:rPr>
        <w:t xml:space="preserve">▪  </w:t>
      </w:r>
      <w:r>
        <w:rPr>
          <w:color w:val="222222"/>
        </w:rPr>
        <w:t>Leadership</w:t>
      </w:r>
      <w:proofErr w:type="gramEnd"/>
      <w:r>
        <w:rPr>
          <w:color w:val="222222"/>
        </w:rPr>
        <w:t xml:space="preserve"> in skills ecosystems</w:t>
      </w:r>
    </w:p>
    <w:p w14:paraId="036688E5" w14:textId="77777777" w:rsidR="00C363D2" w:rsidRDefault="00000000">
      <w:pPr>
        <w:spacing w:after="60"/>
        <w:ind w:left="260"/>
      </w:pPr>
      <w:proofErr w:type="gramStart"/>
      <w:r>
        <w:rPr>
          <w:b/>
          <w:bCs/>
          <w:color w:val="52B2AC"/>
        </w:rPr>
        <w:t xml:space="preserve">▪  </w:t>
      </w:r>
      <w:r>
        <w:rPr>
          <w:color w:val="222222"/>
        </w:rPr>
        <w:t>Regional</w:t>
      </w:r>
      <w:proofErr w:type="gramEnd"/>
      <w:r>
        <w:rPr>
          <w:color w:val="222222"/>
        </w:rPr>
        <w:t>, continental, and international perspectives on WIL</w:t>
      </w:r>
    </w:p>
    <w:p w14:paraId="0F9E5A63" w14:textId="77777777" w:rsidR="00C363D2" w:rsidRDefault="00C363D2">
      <w:pPr>
        <w:spacing w:after="220"/>
      </w:pPr>
    </w:p>
    <w:tbl>
      <w:tblPr>
        <w:tblW w:w="5000" w:type="pct"/>
        <w:tblBorders>
          <w:top w:val="none" w:sz="0" w:space="0" w:color="FFFFFF"/>
          <w:left w:val="none" w:sz="0" w:space="0" w:color="FFFFFF"/>
          <w:bottom w:val="single" w:sz="6" w:space="0" w:color="80B571"/>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189"/>
        <w:gridCol w:w="8717"/>
      </w:tblGrid>
      <w:tr w:rsidR="00C363D2" w14:paraId="595F8177" w14:textId="77777777">
        <w:tc>
          <w:tcPr>
            <w:tcW w:w="600" w:type="pct"/>
            <w:shd w:val="clear" w:color="auto" w:fill="80B571"/>
            <w:tcMar>
              <w:top w:w="100" w:type="dxa"/>
              <w:left w:w="100" w:type="dxa"/>
              <w:bottom w:w="100" w:type="dxa"/>
              <w:right w:w="100" w:type="dxa"/>
            </w:tcMar>
            <w:vAlign w:val="center"/>
          </w:tcPr>
          <w:p w14:paraId="48FE4D59" w14:textId="77777777" w:rsidR="00C363D2" w:rsidRDefault="00000000">
            <w:pPr>
              <w:jc w:val="center"/>
            </w:pPr>
            <w:r>
              <w:rPr>
                <w:b/>
                <w:bCs/>
                <w:color w:val="FFFFFF"/>
                <w:sz w:val="26"/>
                <w:szCs w:val="26"/>
              </w:rPr>
              <w:t>4</w:t>
            </w:r>
          </w:p>
        </w:tc>
        <w:tc>
          <w:tcPr>
            <w:tcW w:w="4400" w:type="pct"/>
            <w:shd w:val="clear" w:color="auto" w:fill="F4F6F7"/>
            <w:tcMar>
              <w:top w:w="100" w:type="dxa"/>
              <w:left w:w="200" w:type="dxa"/>
              <w:bottom w:w="100" w:type="dxa"/>
              <w:right w:w="200" w:type="dxa"/>
            </w:tcMar>
            <w:vAlign w:val="center"/>
          </w:tcPr>
          <w:p w14:paraId="5EEA30D0" w14:textId="50306B01" w:rsidR="00C363D2" w:rsidRDefault="00000000">
            <w:r>
              <w:rPr>
                <w:b/>
                <w:bCs/>
                <w:color w:val="2A4F66"/>
                <w:sz w:val="24"/>
                <w:szCs w:val="24"/>
              </w:rPr>
              <w:t>Reskilling and Upskilling Lecturers for Future-Ready Teaching, Innovation, and Workforce Development</w:t>
            </w:r>
          </w:p>
        </w:tc>
      </w:tr>
    </w:tbl>
    <w:p w14:paraId="3FF68D45" w14:textId="77777777" w:rsidR="00C363D2" w:rsidRDefault="00C363D2">
      <w:pPr>
        <w:spacing w:after="100"/>
      </w:pPr>
    </w:p>
    <w:p w14:paraId="70965E24" w14:textId="24EE1681" w:rsidR="00C363D2" w:rsidRDefault="00000000">
      <w:pPr>
        <w:spacing w:after="60"/>
        <w:ind w:left="260"/>
      </w:pPr>
      <w:r>
        <w:rPr>
          <w:b/>
          <w:bCs/>
          <w:color w:val="80B571"/>
        </w:rPr>
        <w:t xml:space="preserve">▪ </w:t>
      </w:r>
      <w:r w:rsidR="00382C00">
        <w:rPr>
          <w:color w:val="222222"/>
        </w:rPr>
        <w:t xml:space="preserve">Industry 4.0 and 5.0 Competencies </w:t>
      </w:r>
      <w:proofErr w:type="gramStart"/>
      <w:r w:rsidR="00382C00">
        <w:rPr>
          <w:color w:val="222222"/>
        </w:rPr>
        <w:t>for  lecturers</w:t>
      </w:r>
      <w:proofErr w:type="gramEnd"/>
      <w:r w:rsidR="00382C00">
        <w:rPr>
          <w:color w:val="222222"/>
        </w:rPr>
        <w:t>.</w:t>
      </w:r>
      <w:r>
        <w:rPr>
          <w:b/>
          <w:bCs/>
          <w:color w:val="80B571"/>
        </w:rPr>
        <w:t xml:space="preserve"> </w:t>
      </w:r>
    </w:p>
    <w:p w14:paraId="53A66F42" w14:textId="4295F583" w:rsidR="00C363D2" w:rsidRDefault="00000000" w:rsidP="00382C00">
      <w:pPr>
        <w:spacing w:after="60"/>
        <w:ind w:left="260"/>
      </w:pPr>
      <w:proofErr w:type="gramStart"/>
      <w:r>
        <w:rPr>
          <w:b/>
          <w:bCs/>
          <w:color w:val="80B571"/>
        </w:rPr>
        <w:t xml:space="preserve">▪  </w:t>
      </w:r>
      <w:r w:rsidR="00382C00">
        <w:rPr>
          <w:color w:val="222222"/>
        </w:rPr>
        <w:t>Digital</w:t>
      </w:r>
      <w:proofErr w:type="gramEnd"/>
      <w:r w:rsidR="00382C00">
        <w:rPr>
          <w:color w:val="222222"/>
        </w:rPr>
        <w:t xml:space="preserve"> Transformation</w:t>
      </w:r>
      <w:r w:rsidR="001736AB">
        <w:rPr>
          <w:color w:val="222222"/>
        </w:rPr>
        <w:t xml:space="preserve"> tools</w:t>
      </w:r>
      <w:r w:rsidR="00382C00">
        <w:rPr>
          <w:color w:val="222222"/>
        </w:rPr>
        <w:t xml:space="preserve"> and Technology Integration.</w:t>
      </w:r>
    </w:p>
    <w:p w14:paraId="33070B46" w14:textId="1BF304E1" w:rsidR="00C363D2" w:rsidRDefault="00000000">
      <w:pPr>
        <w:spacing w:after="60"/>
        <w:ind w:left="260"/>
      </w:pPr>
      <w:proofErr w:type="gramStart"/>
      <w:r>
        <w:rPr>
          <w:b/>
          <w:bCs/>
          <w:color w:val="80B571"/>
        </w:rPr>
        <w:t xml:space="preserve">▪  </w:t>
      </w:r>
      <w:r w:rsidR="00107FD1">
        <w:rPr>
          <w:color w:val="222222"/>
        </w:rPr>
        <w:t>Innovative</w:t>
      </w:r>
      <w:proofErr w:type="gramEnd"/>
      <w:r w:rsidR="00107FD1">
        <w:rPr>
          <w:color w:val="222222"/>
        </w:rPr>
        <w:t xml:space="preserve"> Pedagogies and Work-Integrated Learning i</w:t>
      </w:r>
      <w:r w:rsidR="00707A75">
        <w:rPr>
          <w:color w:val="222222"/>
        </w:rPr>
        <w:t>n TVET.</w:t>
      </w:r>
    </w:p>
    <w:p w14:paraId="30483D2B" w14:textId="247F29C4" w:rsidR="00C363D2" w:rsidRDefault="00000000">
      <w:pPr>
        <w:spacing w:after="60"/>
        <w:ind w:left="260"/>
      </w:pPr>
      <w:proofErr w:type="gramStart"/>
      <w:r>
        <w:rPr>
          <w:b/>
          <w:bCs/>
          <w:color w:val="80B571"/>
        </w:rPr>
        <w:t xml:space="preserve">▪  </w:t>
      </w:r>
      <w:r w:rsidR="00107FD1">
        <w:rPr>
          <w:color w:val="222222"/>
        </w:rPr>
        <w:t>Emerging</w:t>
      </w:r>
      <w:proofErr w:type="gramEnd"/>
      <w:r w:rsidR="00107FD1">
        <w:rPr>
          <w:color w:val="222222"/>
        </w:rPr>
        <w:t xml:space="preserve"> Technologies and </w:t>
      </w:r>
      <w:r w:rsidR="00707A75">
        <w:rPr>
          <w:color w:val="222222"/>
        </w:rPr>
        <w:t>Artificial Intelligence in Education.</w:t>
      </w:r>
    </w:p>
    <w:p w14:paraId="5E5F7210" w14:textId="43473C6C" w:rsidR="00C363D2" w:rsidRDefault="00000000" w:rsidP="00107FD1">
      <w:pPr>
        <w:spacing w:after="60"/>
        <w:ind w:left="260"/>
      </w:pPr>
      <w:proofErr w:type="gramStart"/>
      <w:r>
        <w:rPr>
          <w:b/>
          <w:bCs/>
          <w:color w:val="80B571"/>
        </w:rPr>
        <w:t xml:space="preserve">▪  </w:t>
      </w:r>
      <w:r w:rsidR="00107FD1">
        <w:rPr>
          <w:color w:val="222222"/>
        </w:rPr>
        <w:t>Enhancing</w:t>
      </w:r>
      <w:proofErr w:type="gramEnd"/>
      <w:r w:rsidR="00107FD1">
        <w:rPr>
          <w:color w:val="222222"/>
        </w:rPr>
        <w:t xml:space="preserve"> Employability Skills through Lecturer Reskilling Initiatives.</w:t>
      </w:r>
    </w:p>
    <w:p w14:paraId="0EA7A8AE" w14:textId="5791C51F" w:rsidR="00C363D2" w:rsidRDefault="00000000">
      <w:pPr>
        <w:spacing w:after="60"/>
        <w:ind w:left="260"/>
      </w:pPr>
      <w:proofErr w:type="gramStart"/>
      <w:r>
        <w:rPr>
          <w:b/>
          <w:bCs/>
          <w:color w:val="80B571"/>
        </w:rPr>
        <w:t xml:space="preserve">▪  </w:t>
      </w:r>
      <w:r w:rsidR="00107FD1">
        <w:rPr>
          <w:color w:val="222222"/>
        </w:rPr>
        <w:t>Policy</w:t>
      </w:r>
      <w:proofErr w:type="gramEnd"/>
      <w:r w:rsidR="00107FD1">
        <w:rPr>
          <w:color w:val="222222"/>
        </w:rPr>
        <w:t>, Practice, and Research on Lecturer Development and Professionalisation.</w:t>
      </w:r>
    </w:p>
    <w:p w14:paraId="5CBEAB6A" w14:textId="3D47A102" w:rsidR="00C363D2" w:rsidRPr="00265E90" w:rsidRDefault="00000000" w:rsidP="00265E90">
      <w:pPr>
        <w:spacing w:after="60"/>
        <w:ind w:left="260"/>
        <w:rPr>
          <w:color w:val="222222"/>
        </w:rPr>
      </w:pPr>
      <w:proofErr w:type="gramStart"/>
      <w:r>
        <w:rPr>
          <w:b/>
          <w:bCs/>
          <w:color w:val="80B571"/>
        </w:rPr>
        <w:t xml:space="preserve">▪  </w:t>
      </w:r>
      <w:r w:rsidR="00107FD1">
        <w:rPr>
          <w:color w:val="222222"/>
        </w:rPr>
        <w:t>Entrenching</w:t>
      </w:r>
      <w:proofErr w:type="gramEnd"/>
      <w:r w:rsidR="00107FD1">
        <w:rPr>
          <w:color w:val="222222"/>
        </w:rPr>
        <w:t xml:space="preserve"> </w:t>
      </w:r>
      <w:r w:rsidR="001736AB">
        <w:rPr>
          <w:color w:val="222222"/>
        </w:rPr>
        <w:t>Continuous Professional Development and Lifelong Learnin</w:t>
      </w:r>
      <w:r w:rsidR="007A1074">
        <w:rPr>
          <w:color w:val="222222"/>
        </w:rPr>
        <w:t>g</w:t>
      </w:r>
    </w:p>
    <w:p w14:paraId="2BD5686F" w14:textId="080F3742" w:rsidR="00C363D2" w:rsidRDefault="00C363D2"/>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C363D2" w14:paraId="61FB79CB" w14:textId="77777777">
        <w:tc>
          <w:tcPr>
            <w:tcW w:w="5000" w:type="pct"/>
            <w:shd w:val="clear" w:color="auto" w:fill="52B2AC"/>
            <w:tcMar>
              <w:top w:w="120" w:type="dxa"/>
              <w:left w:w="200" w:type="dxa"/>
              <w:bottom w:w="120" w:type="dxa"/>
              <w:right w:w="200" w:type="dxa"/>
            </w:tcMar>
            <w:vAlign w:val="center"/>
          </w:tcPr>
          <w:p w14:paraId="35142C7D" w14:textId="255180C5" w:rsidR="00C363D2" w:rsidRDefault="00000000">
            <w:r>
              <w:rPr>
                <w:b/>
                <w:bCs/>
                <w:color w:val="FFFFFF"/>
                <w:sz w:val="24"/>
                <w:szCs w:val="24"/>
              </w:rPr>
              <w:t>TRACT SUBMISSION GUIDELINES</w:t>
            </w:r>
          </w:p>
        </w:tc>
      </w:tr>
    </w:tbl>
    <w:p w14:paraId="077C5E68" w14:textId="77777777" w:rsidR="00C363D2" w:rsidRDefault="00C363D2">
      <w:pPr>
        <w:spacing w:after="160"/>
      </w:pPr>
    </w:p>
    <w:p w14:paraId="493E6059" w14:textId="77777777" w:rsidR="00C363D2" w:rsidRDefault="00000000">
      <w:pPr>
        <w:spacing w:after="60"/>
        <w:ind w:left="260"/>
      </w:pPr>
      <w:r>
        <w:rPr>
          <w:b/>
          <w:bCs/>
          <w:color w:val="52B2AC"/>
        </w:rPr>
        <w:t xml:space="preserve">▪  </w:t>
      </w:r>
      <w:r>
        <w:rPr>
          <w:color w:val="222222"/>
        </w:rPr>
        <w:t>Abstracts should be 250–300 words.</w:t>
      </w:r>
    </w:p>
    <w:p w14:paraId="79030262" w14:textId="77777777" w:rsidR="00C363D2" w:rsidRDefault="00000000">
      <w:pPr>
        <w:spacing w:after="60"/>
        <w:ind w:left="260"/>
      </w:pPr>
      <w:r>
        <w:rPr>
          <w:b/>
          <w:bCs/>
          <w:color w:val="52B2AC"/>
        </w:rPr>
        <w:t xml:space="preserve">▪  </w:t>
      </w:r>
      <w:r>
        <w:rPr>
          <w:color w:val="222222"/>
        </w:rPr>
        <w:t>Submissions should clearly indicate the relevant conference sub-theme.</w:t>
      </w:r>
    </w:p>
    <w:p w14:paraId="037F5175" w14:textId="77777777" w:rsidR="00C363D2" w:rsidRDefault="00000000">
      <w:pPr>
        <w:spacing w:after="60"/>
        <w:ind w:left="260"/>
      </w:pPr>
      <w:r>
        <w:rPr>
          <w:b/>
          <w:bCs/>
          <w:color w:val="52B2AC"/>
        </w:rPr>
        <w:t xml:space="preserve">▪  </w:t>
      </w:r>
      <w:r>
        <w:rPr>
          <w:color w:val="222222"/>
        </w:rPr>
        <w:t>Abstracts may report on research, practice-based innovations, policy initiatives, case studies, partnerships, or theoretical contributions.</w:t>
      </w:r>
    </w:p>
    <w:p w14:paraId="46649FB0" w14:textId="77777777" w:rsidR="00C363D2" w:rsidRDefault="00000000">
      <w:pPr>
        <w:spacing w:after="60"/>
        <w:ind w:left="260"/>
      </w:pPr>
      <w:r>
        <w:rPr>
          <w:b/>
          <w:bCs/>
          <w:color w:val="52B2AC"/>
        </w:rPr>
        <w:t xml:space="preserve">▪  </w:t>
      </w:r>
      <w:r>
        <w:rPr>
          <w:color w:val="222222"/>
        </w:rPr>
        <w:t>All abstracts will undergo peer review.</w:t>
      </w:r>
    </w:p>
    <w:p w14:paraId="1D4F06E5" w14:textId="77777777" w:rsidR="00C363D2" w:rsidRDefault="00000000">
      <w:pPr>
        <w:spacing w:after="60"/>
        <w:ind w:left="260"/>
      </w:pPr>
      <w:r>
        <w:rPr>
          <w:b/>
          <w:bCs/>
          <w:color w:val="52B2AC"/>
        </w:rPr>
        <w:t xml:space="preserve">▪  </w:t>
      </w:r>
      <w:r>
        <w:rPr>
          <w:color w:val="222222"/>
        </w:rPr>
        <w:t>Accepted abstracts will be included in the conference programme and conference proceedings.</w:t>
      </w:r>
    </w:p>
    <w:p w14:paraId="7BC83E81" w14:textId="77777777" w:rsidR="00C363D2" w:rsidRDefault="00000000">
      <w:pPr>
        <w:spacing w:after="60"/>
        <w:ind w:left="260"/>
      </w:pPr>
      <w:r>
        <w:rPr>
          <w:b/>
          <w:bCs/>
          <w:color w:val="52B2AC"/>
        </w:rPr>
        <w:t xml:space="preserve">▪  </w:t>
      </w:r>
      <w:r>
        <w:rPr>
          <w:color w:val="222222"/>
        </w:rPr>
        <w:t>Participants can publish in the partnering DHET-accredited journals listed.</w:t>
      </w:r>
    </w:p>
    <w:p w14:paraId="4C12C75C" w14:textId="77777777" w:rsidR="00C363D2" w:rsidRDefault="00C363D2">
      <w:pPr>
        <w:spacing w:after="24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C363D2" w14:paraId="78B650F9" w14:textId="77777777">
        <w:tc>
          <w:tcPr>
            <w:tcW w:w="5000" w:type="pct"/>
            <w:shd w:val="clear" w:color="auto" w:fill="80B571"/>
            <w:tcMar>
              <w:top w:w="120" w:type="dxa"/>
              <w:left w:w="200" w:type="dxa"/>
              <w:bottom w:w="120" w:type="dxa"/>
              <w:right w:w="200" w:type="dxa"/>
            </w:tcMar>
            <w:vAlign w:val="center"/>
          </w:tcPr>
          <w:p w14:paraId="0776EEDD" w14:textId="77777777" w:rsidR="00C363D2" w:rsidRDefault="00000000">
            <w:r>
              <w:rPr>
                <w:b/>
                <w:bCs/>
                <w:color w:val="FFFFFF"/>
                <w:sz w:val="24"/>
                <w:szCs w:val="24"/>
              </w:rPr>
              <w:t>IMPORTANT DATES</w:t>
            </w:r>
          </w:p>
        </w:tc>
      </w:tr>
    </w:tbl>
    <w:p w14:paraId="054D659C" w14:textId="77777777" w:rsidR="00C363D2" w:rsidRDefault="00C363D2">
      <w:pPr>
        <w:spacing w:after="160"/>
      </w:pPr>
    </w:p>
    <w:tbl>
      <w:tblPr>
        <w:tblW w:w="5000" w:type="pct"/>
        <w:tblBorders>
          <w:top w:val="single" w:sz="4" w:space="0" w:color="80B571"/>
          <w:left w:val="single" w:sz="4" w:space="0" w:color="80B571"/>
          <w:bottom w:val="single" w:sz="4" w:space="0" w:color="80B571"/>
          <w:right w:val="single" w:sz="4" w:space="0" w:color="80B571"/>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4456"/>
        <w:gridCol w:w="5440"/>
      </w:tblGrid>
      <w:tr w:rsidR="00C363D2" w14:paraId="43723E2D" w14:textId="77777777">
        <w:tc>
          <w:tcPr>
            <w:tcW w:w="4500" w:type="dxa"/>
            <w:shd w:val="clear" w:color="auto" w:fill="F4F6F7"/>
            <w:tcMar>
              <w:top w:w="120" w:type="dxa"/>
              <w:left w:w="180" w:type="dxa"/>
              <w:bottom w:w="120" w:type="dxa"/>
              <w:right w:w="120" w:type="dxa"/>
            </w:tcMar>
            <w:vAlign w:val="center"/>
          </w:tcPr>
          <w:p w14:paraId="053FBC9C" w14:textId="77777777" w:rsidR="00C363D2" w:rsidRDefault="00000000">
            <w:r>
              <w:rPr>
                <w:b/>
                <w:bCs/>
                <w:color w:val="2A4F66"/>
                <w:sz w:val="20"/>
                <w:szCs w:val="20"/>
              </w:rPr>
              <w:t>Call for Abstracts Opens</w:t>
            </w:r>
          </w:p>
        </w:tc>
        <w:tc>
          <w:tcPr>
            <w:tcW w:w="5500" w:type="dxa"/>
            <w:shd w:val="clear" w:color="auto" w:fill="F4F6F7"/>
            <w:tcMar>
              <w:top w:w="120" w:type="dxa"/>
              <w:left w:w="180" w:type="dxa"/>
              <w:bottom w:w="120" w:type="dxa"/>
              <w:right w:w="120" w:type="dxa"/>
            </w:tcMar>
            <w:vAlign w:val="center"/>
          </w:tcPr>
          <w:p w14:paraId="79336337" w14:textId="77777777" w:rsidR="00C363D2" w:rsidRDefault="00000000">
            <w:r>
              <w:rPr>
                <w:color w:val="222222"/>
                <w:sz w:val="20"/>
                <w:szCs w:val="20"/>
              </w:rPr>
              <w:t>June 2026</w:t>
            </w:r>
          </w:p>
        </w:tc>
      </w:tr>
      <w:tr w:rsidR="00C363D2" w14:paraId="64BDFFBD" w14:textId="77777777">
        <w:tc>
          <w:tcPr>
            <w:tcW w:w="4500" w:type="dxa"/>
            <w:shd w:val="clear" w:color="auto" w:fill="FFFFFF"/>
            <w:tcMar>
              <w:top w:w="120" w:type="dxa"/>
              <w:left w:w="180" w:type="dxa"/>
              <w:bottom w:w="120" w:type="dxa"/>
              <w:right w:w="120" w:type="dxa"/>
            </w:tcMar>
            <w:vAlign w:val="center"/>
          </w:tcPr>
          <w:p w14:paraId="10C80E4E" w14:textId="77777777" w:rsidR="00C363D2" w:rsidRDefault="00000000">
            <w:r>
              <w:rPr>
                <w:b/>
                <w:bCs/>
                <w:color w:val="2A4F66"/>
                <w:sz w:val="20"/>
                <w:szCs w:val="20"/>
              </w:rPr>
              <w:t>Abstract Submission Deadline</w:t>
            </w:r>
          </w:p>
        </w:tc>
        <w:tc>
          <w:tcPr>
            <w:tcW w:w="5500" w:type="dxa"/>
            <w:shd w:val="clear" w:color="auto" w:fill="FFFFFF"/>
            <w:tcMar>
              <w:top w:w="120" w:type="dxa"/>
              <w:left w:w="180" w:type="dxa"/>
              <w:bottom w:w="120" w:type="dxa"/>
              <w:right w:w="120" w:type="dxa"/>
            </w:tcMar>
            <w:vAlign w:val="center"/>
          </w:tcPr>
          <w:p w14:paraId="65D98486" w14:textId="66FAC469" w:rsidR="00C363D2" w:rsidRDefault="00000000">
            <w:r>
              <w:rPr>
                <w:color w:val="222222"/>
                <w:sz w:val="20"/>
                <w:szCs w:val="20"/>
              </w:rPr>
              <w:t xml:space="preserve"> </w:t>
            </w:r>
            <w:r w:rsidR="00265E90">
              <w:rPr>
                <w:color w:val="222222"/>
                <w:sz w:val="20"/>
                <w:szCs w:val="20"/>
              </w:rPr>
              <w:t xml:space="preserve">6 </w:t>
            </w:r>
            <w:r>
              <w:rPr>
                <w:color w:val="222222"/>
                <w:sz w:val="20"/>
                <w:szCs w:val="20"/>
              </w:rPr>
              <w:t>August 2026</w:t>
            </w:r>
          </w:p>
        </w:tc>
      </w:tr>
      <w:tr w:rsidR="00C363D2" w14:paraId="1CBBBF47" w14:textId="77777777">
        <w:tc>
          <w:tcPr>
            <w:tcW w:w="4500" w:type="dxa"/>
            <w:shd w:val="clear" w:color="auto" w:fill="F4F6F7"/>
            <w:tcMar>
              <w:top w:w="120" w:type="dxa"/>
              <w:left w:w="180" w:type="dxa"/>
              <w:bottom w:w="120" w:type="dxa"/>
              <w:right w:w="120" w:type="dxa"/>
            </w:tcMar>
            <w:vAlign w:val="center"/>
          </w:tcPr>
          <w:p w14:paraId="6808E78D" w14:textId="77777777" w:rsidR="00C363D2" w:rsidRDefault="00000000">
            <w:r>
              <w:rPr>
                <w:b/>
                <w:bCs/>
                <w:color w:val="2A4F66"/>
                <w:sz w:val="20"/>
                <w:szCs w:val="20"/>
              </w:rPr>
              <w:t>Notification of Acceptance</w:t>
            </w:r>
          </w:p>
        </w:tc>
        <w:tc>
          <w:tcPr>
            <w:tcW w:w="5500" w:type="dxa"/>
            <w:shd w:val="clear" w:color="auto" w:fill="F4F6F7"/>
            <w:tcMar>
              <w:top w:w="120" w:type="dxa"/>
              <w:left w:w="180" w:type="dxa"/>
              <w:bottom w:w="120" w:type="dxa"/>
              <w:right w:w="120" w:type="dxa"/>
            </w:tcMar>
            <w:vAlign w:val="center"/>
          </w:tcPr>
          <w:p w14:paraId="38A7E9A9" w14:textId="77777777" w:rsidR="00C363D2" w:rsidRDefault="00000000">
            <w:r>
              <w:rPr>
                <w:color w:val="222222"/>
                <w:sz w:val="20"/>
                <w:szCs w:val="20"/>
              </w:rPr>
              <w:t>As soon as received.</w:t>
            </w:r>
          </w:p>
        </w:tc>
      </w:tr>
      <w:tr w:rsidR="00C363D2" w14:paraId="771FF378" w14:textId="77777777">
        <w:tc>
          <w:tcPr>
            <w:tcW w:w="4500" w:type="dxa"/>
            <w:shd w:val="clear" w:color="auto" w:fill="FFFFFF"/>
            <w:tcMar>
              <w:top w:w="120" w:type="dxa"/>
              <w:left w:w="180" w:type="dxa"/>
              <w:bottom w:w="120" w:type="dxa"/>
              <w:right w:w="120" w:type="dxa"/>
            </w:tcMar>
            <w:vAlign w:val="center"/>
          </w:tcPr>
          <w:p w14:paraId="69A5DA30" w14:textId="77777777" w:rsidR="00C363D2" w:rsidRDefault="00000000">
            <w:r>
              <w:rPr>
                <w:b/>
                <w:bCs/>
                <w:color w:val="2A4F66"/>
                <w:sz w:val="20"/>
                <w:szCs w:val="20"/>
              </w:rPr>
              <w:t>Conference Dates</w:t>
            </w:r>
          </w:p>
        </w:tc>
        <w:tc>
          <w:tcPr>
            <w:tcW w:w="5500" w:type="dxa"/>
            <w:shd w:val="clear" w:color="auto" w:fill="FFFFFF"/>
            <w:tcMar>
              <w:top w:w="120" w:type="dxa"/>
              <w:left w:w="180" w:type="dxa"/>
              <w:bottom w:w="120" w:type="dxa"/>
              <w:right w:w="120" w:type="dxa"/>
            </w:tcMar>
            <w:vAlign w:val="center"/>
          </w:tcPr>
          <w:p w14:paraId="1AB043A6" w14:textId="77777777" w:rsidR="00C363D2" w:rsidRDefault="00000000">
            <w:r>
              <w:rPr>
                <w:color w:val="222222"/>
                <w:sz w:val="20"/>
                <w:szCs w:val="20"/>
              </w:rPr>
              <w:t>29 September – 01 October 2026</w:t>
            </w:r>
          </w:p>
        </w:tc>
      </w:tr>
      <w:tr w:rsidR="00C363D2" w14:paraId="7AAB28C4" w14:textId="77777777">
        <w:tc>
          <w:tcPr>
            <w:tcW w:w="4500" w:type="dxa"/>
            <w:shd w:val="clear" w:color="auto" w:fill="F4F6F7"/>
            <w:tcMar>
              <w:top w:w="120" w:type="dxa"/>
              <w:left w:w="180" w:type="dxa"/>
              <w:bottom w:w="120" w:type="dxa"/>
              <w:right w:w="120" w:type="dxa"/>
            </w:tcMar>
            <w:vAlign w:val="center"/>
          </w:tcPr>
          <w:p w14:paraId="1FCC3D54" w14:textId="30E58A0B" w:rsidR="00C363D2" w:rsidRDefault="00A01551">
            <w:r>
              <w:rPr>
                <w:b/>
                <w:bCs/>
                <w:color w:val="2A4F66"/>
                <w:sz w:val="20"/>
                <w:szCs w:val="20"/>
              </w:rPr>
              <w:t xml:space="preserve">Paper &amp; Abstract Review </w:t>
            </w:r>
          </w:p>
        </w:tc>
        <w:tc>
          <w:tcPr>
            <w:tcW w:w="5500" w:type="dxa"/>
            <w:shd w:val="clear" w:color="auto" w:fill="F4F6F7"/>
            <w:tcMar>
              <w:top w:w="120" w:type="dxa"/>
              <w:left w:w="180" w:type="dxa"/>
              <w:bottom w:w="120" w:type="dxa"/>
              <w:right w:w="120" w:type="dxa"/>
            </w:tcMar>
            <w:vAlign w:val="center"/>
          </w:tcPr>
          <w:p w14:paraId="7959875E" w14:textId="2FACD4B7" w:rsidR="00C363D2" w:rsidRDefault="00A01551">
            <w:r>
              <w:rPr>
                <w:color w:val="222222"/>
                <w:sz w:val="20"/>
                <w:szCs w:val="20"/>
              </w:rPr>
              <w:t>Reviews will be on a rolling basis.</w:t>
            </w:r>
          </w:p>
        </w:tc>
      </w:tr>
    </w:tbl>
    <w:p w14:paraId="1347DEB8" w14:textId="77777777" w:rsidR="00C363D2" w:rsidRDefault="00C363D2">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C363D2" w14:paraId="45D3EA15" w14:textId="77777777">
        <w:tc>
          <w:tcPr>
            <w:tcW w:w="5000" w:type="pct"/>
            <w:shd w:val="clear" w:color="auto" w:fill="3B6C8D"/>
            <w:tcMar>
              <w:top w:w="120" w:type="dxa"/>
              <w:left w:w="200" w:type="dxa"/>
              <w:bottom w:w="120" w:type="dxa"/>
              <w:right w:w="200" w:type="dxa"/>
            </w:tcMar>
            <w:vAlign w:val="center"/>
          </w:tcPr>
          <w:p w14:paraId="4737E188" w14:textId="77777777" w:rsidR="00C363D2" w:rsidRDefault="00000000">
            <w:r>
              <w:rPr>
                <w:b/>
                <w:bCs/>
                <w:color w:val="FFFFFF"/>
                <w:sz w:val="24"/>
                <w:szCs w:val="24"/>
              </w:rPr>
              <w:t>CORRESPONDENCE</w:t>
            </w:r>
          </w:p>
        </w:tc>
      </w:tr>
    </w:tbl>
    <w:p w14:paraId="6DC81300" w14:textId="77777777" w:rsidR="00C363D2" w:rsidRDefault="00C363D2">
      <w:pPr>
        <w:spacing w:after="160"/>
      </w:pPr>
    </w:p>
    <w:p w14:paraId="2F8DCC01" w14:textId="77777777" w:rsidR="00C363D2" w:rsidRDefault="00000000">
      <w:pPr>
        <w:spacing w:after="60"/>
      </w:pPr>
      <w:r>
        <w:rPr>
          <w:color w:val="222222"/>
        </w:rPr>
        <w:t>For enquiries regarding the WIL Africa Conference 2026 and abstract submissions, please contact the conference organising committee.</w:t>
      </w:r>
    </w:p>
    <w:p w14:paraId="6DD81681" w14:textId="77777777" w:rsidR="00C363D2" w:rsidRDefault="00C363D2">
      <w:pPr>
        <w:spacing w:after="4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476"/>
        <w:gridCol w:w="2476"/>
        <w:gridCol w:w="2477"/>
        <w:gridCol w:w="2477"/>
      </w:tblGrid>
      <w:tr w:rsidR="00C363D2" w14:paraId="2ABEC467" w14:textId="77777777">
        <w:tc>
          <w:tcPr>
            <w:tcW w:w="1250" w:type="pct"/>
            <w:shd w:val="clear" w:color="auto" w:fill="9B649E"/>
          </w:tcPr>
          <w:p w14:paraId="15E45265" w14:textId="77777777" w:rsidR="00C363D2" w:rsidRDefault="00C363D2"/>
        </w:tc>
        <w:tc>
          <w:tcPr>
            <w:tcW w:w="1250" w:type="pct"/>
            <w:shd w:val="clear" w:color="auto" w:fill="80B571"/>
          </w:tcPr>
          <w:p w14:paraId="7339A629" w14:textId="77777777" w:rsidR="00C363D2" w:rsidRDefault="00C363D2"/>
        </w:tc>
        <w:tc>
          <w:tcPr>
            <w:tcW w:w="1250" w:type="pct"/>
            <w:shd w:val="clear" w:color="auto" w:fill="52B2AC"/>
          </w:tcPr>
          <w:p w14:paraId="05A858F3" w14:textId="77777777" w:rsidR="00C363D2" w:rsidRDefault="00C363D2"/>
        </w:tc>
        <w:tc>
          <w:tcPr>
            <w:tcW w:w="1250" w:type="pct"/>
            <w:shd w:val="clear" w:color="auto" w:fill="3B6C8D"/>
          </w:tcPr>
          <w:p w14:paraId="2669250A" w14:textId="77777777" w:rsidR="00C363D2" w:rsidRDefault="00C363D2"/>
        </w:tc>
      </w:tr>
    </w:tbl>
    <w:p w14:paraId="7381801A" w14:textId="77777777" w:rsidR="002140E0" w:rsidRDefault="002140E0"/>
    <w:sectPr w:rsidR="002140E0">
      <w:headerReference w:type="default" r:id="rId8"/>
      <w:footerReference w:type="default" r:id="rId9"/>
      <w:pgSz w:w="11906" w:h="16838"/>
      <w:pgMar w:top="900" w:right="1000" w:bottom="900" w:left="10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FBC7" w14:textId="77777777" w:rsidR="003F29CD" w:rsidRDefault="003F29CD">
      <w:r>
        <w:separator/>
      </w:r>
    </w:p>
  </w:endnote>
  <w:endnote w:type="continuationSeparator" w:id="0">
    <w:p w14:paraId="1CA64B64" w14:textId="77777777" w:rsidR="003F29CD" w:rsidRDefault="003F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1D86" w14:textId="77777777" w:rsidR="00C363D2" w:rsidRDefault="00000000">
    <w:pPr>
      <w:pBdr>
        <w:top w:val="single" w:sz="4" w:space="6" w:color="DDDDDD"/>
      </w:pBdr>
      <w:jc w:val="center"/>
    </w:pPr>
    <w:r>
      <w:rPr>
        <w:color w:val="888888"/>
        <w:sz w:val="15"/>
        <w:szCs w:val="15"/>
      </w:rPr>
      <w:t>South African Society for Cooperative Education (</w:t>
    </w:r>
    <w:proofErr w:type="gramStart"/>
    <w:r>
      <w:rPr>
        <w:color w:val="888888"/>
        <w:sz w:val="15"/>
        <w:szCs w:val="15"/>
      </w:rPr>
      <w:t xml:space="preserve">SASCE)   </w:t>
    </w:r>
    <w:proofErr w:type="gramEnd"/>
    <w:r>
      <w:rPr>
        <w:color w:val="888888"/>
        <w:sz w:val="15"/>
        <w:szCs w:val="15"/>
      </w:rPr>
      <w:t xml:space="preserve">|   Page </w:t>
    </w:r>
    <w:r>
      <w:rPr>
        <w:color w:val="888888"/>
        <w:sz w:val="15"/>
        <w:szCs w:val="15"/>
      </w:rPr>
      <w:fldChar w:fldCharType="begin"/>
    </w:r>
    <w:r>
      <w:rPr>
        <w:color w:val="888888"/>
        <w:sz w:val="15"/>
        <w:szCs w:val="15"/>
      </w:rPr>
      <w:instrText>PAGE</w:instrText>
    </w:r>
    <w:r>
      <w:rPr>
        <w:color w:val="888888"/>
        <w:sz w:val="15"/>
        <w:szCs w:val="15"/>
      </w:rPr>
      <w:fldChar w:fldCharType="separate"/>
    </w:r>
    <w:r w:rsidR="007C0A04">
      <w:rPr>
        <w:noProof/>
        <w:color w:val="888888"/>
        <w:sz w:val="15"/>
        <w:szCs w:val="15"/>
      </w:rPr>
      <w:t>2</w:t>
    </w:r>
    <w:r>
      <w:rPr>
        <w:color w:val="888888"/>
        <w:sz w:val="15"/>
        <w:szCs w:val="15"/>
      </w:rPr>
      <w:fldChar w:fldCharType="end"/>
    </w:r>
    <w:r>
      <w:rPr>
        <w:color w:val="888888"/>
        <w:sz w:val="15"/>
        <w:szCs w:val="15"/>
      </w:rPr>
      <w:t xml:space="preserve"> of </w:t>
    </w:r>
    <w:r>
      <w:rPr>
        <w:color w:val="888888"/>
        <w:sz w:val="15"/>
        <w:szCs w:val="15"/>
      </w:rPr>
      <w:fldChar w:fldCharType="begin"/>
    </w:r>
    <w:r>
      <w:rPr>
        <w:color w:val="888888"/>
        <w:sz w:val="15"/>
        <w:szCs w:val="15"/>
      </w:rPr>
      <w:instrText>NUMPAGES</w:instrText>
    </w:r>
    <w:r>
      <w:rPr>
        <w:color w:val="888888"/>
        <w:sz w:val="15"/>
        <w:szCs w:val="15"/>
      </w:rPr>
      <w:fldChar w:fldCharType="separate"/>
    </w:r>
    <w:r w:rsidR="007C0A04">
      <w:rPr>
        <w:noProof/>
        <w:color w:val="888888"/>
        <w:sz w:val="15"/>
        <w:szCs w:val="15"/>
      </w:rPr>
      <w:t>3</w:t>
    </w:r>
    <w:r>
      <w:rPr>
        <w:color w:val="88888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3C25" w14:textId="77777777" w:rsidR="003F29CD" w:rsidRDefault="003F29CD">
      <w:r>
        <w:separator/>
      </w:r>
    </w:p>
  </w:footnote>
  <w:footnote w:type="continuationSeparator" w:id="0">
    <w:p w14:paraId="59D18E30" w14:textId="77777777" w:rsidR="003F29CD" w:rsidRDefault="003F2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one" w:sz="0" w:space="0" w:color="FFFFFF"/>
        <w:left w:val="none" w:sz="0" w:space="0" w:color="FFFFFF"/>
        <w:bottom w:val="single" w:sz="4" w:space="0" w:color="3B6C8D"/>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C363D2" w14:paraId="0607AA72" w14:textId="77777777">
      <w:tc>
        <w:tcPr>
          <w:tcW w:w="2500" w:type="pct"/>
          <w:tcMar>
            <w:bottom w:w="100" w:type="dxa"/>
          </w:tcMar>
        </w:tcPr>
        <w:p w14:paraId="2E9534E6" w14:textId="77777777" w:rsidR="00C363D2" w:rsidRDefault="00000000">
          <w:r>
            <w:rPr>
              <w:noProof/>
            </w:rPr>
            <w:drawing>
              <wp:inline distT="0" distB="0" distL="0" distR="0" wp14:anchorId="0E68DE83" wp14:editId="682D07BA">
                <wp:extent cx="857250" cy="361950"/>
                <wp:effectExtent l="0" t="0" r="0" b="0"/>
                <wp:docPr id="1533831476" name="Picture 153383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361950"/>
                        </a:xfrm>
                        <a:prstGeom prst="rect">
                          <a:avLst/>
                        </a:prstGeom>
                      </pic:spPr>
                    </pic:pic>
                  </a:graphicData>
                </a:graphic>
              </wp:inline>
            </w:drawing>
          </w:r>
        </w:p>
      </w:tc>
      <w:tc>
        <w:tcPr>
          <w:tcW w:w="2500" w:type="pct"/>
          <w:tcMar>
            <w:bottom w:w="100" w:type="dxa"/>
          </w:tcMar>
        </w:tcPr>
        <w:p w14:paraId="2D1B292F" w14:textId="77777777" w:rsidR="00C363D2" w:rsidRDefault="00000000">
          <w:pPr>
            <w:jc w:val="right"/>
          </w:pPr>
          <w:r>
            <w:rPr>
              <w:b/>
              <w:bCs/>
              <w:color w:val="2A4F66"/>
              <w:sz w:val="15"/>
              <w:szCs w:val="15"/>
            </w:rPr>
            <w:t>WIL AFRICA CONFERENCE 2026 — CALL FOR ABSTRACTS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71D75"/>
    <w:multiLevelType w:val="hybridMultilevel"/>
    <w:tmpl w:val="1990F0BE"/>
    <w:lvl w:ilvl="0" w:tplc="411AEA7E">
      <w:start w:val="1"/>
      <w:numFmt w:val="bullet"/>
      <w:lvlText w:val="●"/>
      <w:lvlJc w:val="left"/>
      <w:pPr>
        <w:ind w:left="720" w:hanging="360"/>
      </w:pPr>
    </w:lvl>
    <w:lvl w:ilvl="1" w:tplc="AC3618F4">
      <w:start w:val="1"/>
      <w:numFmt w:val="bullet"/>
      <w:lvlText w:val="○"/>
      <w:lvlJc w:val="left"/>
      <w:pPr>
        <w:ind w:left="1440" w:hanging="360"/>
      </w:pPr>
    </w:lvl>
    <w:lvl w:ilvl="2" w:tplc="BF001598">
      <w:start w:val="1"/>
      <w:numFmt w:val="bullet"/>
      <w:lvlText w:val="■"/>
      <w:lvlJc w:val="left"/>
      <w:pPr>
        <w:ind w:left="2160" w:hanging="360"/>
      </w:pPr>
    </w:lvl>
    <w:lvl w:ilvl="3" w:tplc="CE54F2F8">
      <w:start w:val="1"/>
      <w:numFmt w:val="bullet"/>
      <w:lvlText w:val="●"/>
      <w:lvlJc w:val="left"/>
      <w:pPr>
        <w:ind w:left="2880" w:hanging="360"/>
      </w:pPr>
    </w:lvl>
    <w:lvl w:ilvl="4" w:tplc="B896E9D6">
      <w:start w:val="1"/>
      <w:numFmt w:val="bullet"/>
      <w:lvlText w:val="○"/>
      <w:lvlJc w:val="left"/>
      <w:pPr>
        <w:ind w:left="3600" w:hanging="360"/>
      </w:pPr>
    </w:lvl>
    <w:lvl w:ilvl="5" w:tplc="721AB784">
      <w:start w:val="1"/>
      <w:numFmt w:val="bullet"/>
      <w:lvlText w:val="■"/>
      <w:lvlJc w:val="left"/>
      <w:pPr>
        <w:ind w:left="4320" w:hanging="360"/>
      </w:pPr>
    </w:lvl>
    <w:lvl w:ilvl="6" w:tplc="DDB855A0">
      <w:start w:val="1"/>
      <w:numFmt w:val="bullet"/>
      <w:lvlText w:val="●"/>
      <w:lvlJc w:val="left"/>
      <w:pPr>
        <w:ind w:left="5040" w:hanging="360"/>
      </w:pPr>
    </w:lvl>
    <w:lvl w:ilvl="7" w:tplc="72522D84">
      <w:start w:val="1"/>
      <w:numFmt w:val="bullet"/>
      <w:lvlText w:val="●"/>
      <w:lvlJc w:val="left"/>
      <w:pPr>
        <w:ind w:left="5760" w:hanging="360"/>
      </w:pPr>
    </w:lvl>
    <w:lvl w:ilvl="8" w:tplc="8A9627FC">
      <w:start w:val="1"/>
      <w:numFmt w:val="bullet"/>
      <w:lvlText w:val="●"/>
      <w:lvlJc w:val="left"/>
      <w:pPr>
        <w:ind w:left="6480" w:hanging="360"/>
      </w:pPr>
    </w:lvl>
  </w:abstractNum>
  <w:num w:numId="1" w16cid:durableId="109598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3D2"/>
    <w:rsid w:val="00107FD1"/>
    <w:rsid w:val="001736AB"/>
    <w:rsid w:val="002140E0"/>
    <w:rsid w:val="00265E90"/>
    <w:rsid w:val="00371AD3"/>
    <w:rsid w:val="00382C00"/>
    <w:rsid w:val="003F29CD"/>
    <w:rsid w:val="006360AB"/>
    <w:rsid w:val="00657909"/>
    <w:rsid w:val="00707A75"/>
    <w:rsid w:val="007A1074"/>
    <w:rsid w:val="007C0A04"/>
    <w:rsid w:val="009360E2"/>
    <w:rsid w:val="0094798A"/>
    <w:rsid w:val="00954A58"/>
    <w:rsid w:val="009571A7"/>
    <w:rsid w:val="00A01551"/>
    <w:rsid w:val="00B329E5"/>
    <w:rsid w:val="00B72CA8"/>
    <w:rsid w:val="00B81DB6"/>
    <w:rsid w:val="00C363D2"/>
    <w:rsid w:val="00C5186C"/>
    <w:rsid w:val="00C72598"/>
    <w:rsid w:val="00DC1F5D"/>
    <w:rsid w:val="00E15A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21BE"/>
  <w15:docId w15:val="{D799FE56-0800-42CA-A7F4-B09BB609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Jabulani Gwala</cp:lastModifiedBy>
  <cp:revision>5</cp:revision>
  <dcterms:created xsi:type="dcterms:W3CDTF">2026-07-13T11:14:00Z</dcterms:created>
  <dcterms:modified xsi:type="dcterms:W3CDTF">2026-07-14T07:25:00Z</dcterms:modified>
</cp:coreProperties>
</file>